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3C3" w:rsidRDefault="006753C3" w:rsidP="006753C3">
      <w:pPr>
        <w:ind w:left="0" w:hanging="2"/>
        <w:rPr>
          <w:rFonts w:ascii="Arial" w:hAnsi="Arial" w:cs="Arial"/>
          <w:sz w:val="24"/>
          <w:szCs w:val="24"/>
        </w:rPr>
      </w:pPr>
      <w:bookmarkStart w:id="0" w:name="_Hlk232413681"/>
      <w:bookmarkEnd w:id="0"/>
    </w:p>
    <w:p w:rsidR="006753C3" w:rsidRDefault="006753C3" w:rsidP="006753C3">
      <w:pPr>
        <w:ind w:leftChars="-214" w:left="-426" w:hanging="2"/>
        <w:rPr>
          <w:rFonts w:ascii="Arial" w:hAnsi="Arial" w:cs="Arial"/>
          <w:sz w:val="24"/>
          <w:szCs w:val="24"/>
        </w:rPr>
      </w:pPr>
    </w:p>
    <w:p w:rsidR="006753C3" w:rsidRDefault="006753C3" w:rsidP="006753C3">
      <w:pPr>
        <w:spacing w:line="36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CA16CA">
        <w:rPr>
          <w:rFonts w:ascii="Arial" w:eastAsia="Arial" w:hAnsi="Arial" w:cs="Arial"/>
          <w:b/>
          <w:sz w:val="24"/>
          <w:szCs w:val="24"/>
        </w:rPr>
        <w:t>ANEXO II</w:t>
      </w:r>
    </w:p>
    <w:p w:rsidR="006753C3" w:rsidRDefault="006753C3" w:rsidP="006753C3">
      <w:pPr>
        <w:spacing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685120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3AAFB203" wp14:editId="014D028C">
            <wp:extent cx="5674884" cy="5877560"/>
            <wp:effectExtent l="0" t="0" r="254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9786" cy="589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753C3" w:rsidRDefault="006753C3" w:rsidP="006753C3">
      <w:pPr>
        <w:spacing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5F6698" w:rsidRDefault="005F6698">
      <w:pPr>
        <w:ind w:left="0" w:hanging="2"/>
      </w:pPr>
    </w:p>
    <w:sectPr w:rsidR="005F6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C3"/>
    <w:rsid w:val="005F6698"/>
    <w:rsid w:val="0067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3033E-4C6A-469F-9625-4DE0CBA4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3C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Lüttjohann</dc:creator>
  <cp:keywords/>
  <dc:description/>
  <cp:lastModifiedBy>Natacha Lüttjohann</cp:lastModifiedBy>
  <cp:revision>1</cp:revision>
  <dcterms:created xsi:type="dcterms:W3CDTF">2026-06-15T13:59:00Z</dcterms:created>
  <dcterms:modified xsi:type="dcterms:W3CDTF">2026-06-15T14:02:00Z</dcterms:modified>
</cp:coreProperties>
</file>